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E95" w:rsidRDefault="00830E95" w:rsidP="00830E95">
      <w:pPr>
        <w:pStyle w:val="Headline-Small"/>
        <w:pBdr>
          <w:top w:val="single" w:sz="16" w:space="27" w:color="0562AB"/>
        </w:pBdr>
        <w:jc w:val="center"/>
      </w:pPr>
      <w:r>
        <w:t>2017 Reporter Top Minimum Salaries</w:t>
      </w:r>
    </w:p>
    <w:p w:rsidR="00830E95" w:rsidRDefault="00830E95" w:rsidP="00830E95">
      <w:pPr>
        <w:pStyle w:val="Text-DropCap"/>
        <w:keepNext/>
        <w:framePr w:dropCap="drop" w:lines="3" w:wrap="auto" w:vAnchor="text" w:hAnchor="text"/>
        <w:rPr>
          <w:rFonts w:ascii="HelveticaLTStd-Roman" w:hAnsi="HelveticaLTStd-Roman" w:cs="HelveticaLTStd-Roman" w:hint="eastAsia"/>
          <w:sz w:val="83"/>
          <w:szCs w:val="83"/>
        </w:rPr>
      </w:pPr>
      <w:r>
        <w:rPr>
          <w:rFonts w:ascii="HelveticaLTStd-Roman" w:hAnsi="HelveticaLTStd-Roman" w:cs="HelveticaLTStd-Roman" w:hint="eastAsia"/>
          <w:sz w:val="83"/>
          <w:szCs w:val="83"/>
        </w:rPr>
        <w:t>T</w:t>
      </w:r>
    </w:p>
    <w:p w:rsidR="00830E95" w:rsidRDefault="00830E95" w:rsidP="00830E95">
      <w:pPr>
        <w:pStyle w:val="Text-DropCap"/>
        <w:rPr>
          <w:rFonts w:ascii="HelveticaLTStd-Roman" w:hAnsi="HelveticaLTStd-Roman" w:cs="HelveticaLTStd-Roman" w:hint="eastAsia"/>
          <w:sz w:val="16"/>
          <w:szCs w:val="16"/>
        </w:rPr>
      </w:pPr>
      <w:r>
        <w:rPr>
          <w:rFonts w:ascii="HelveticaLTStd-Roman" w:hAnsi="HelveticaLTStd-Roman" w:cs="HelveticaLTStd-Roman" w:hint="eastAsia"/>
          <w:sz w:val="16"/>
          <w:szCs w:val="16"/>
        </w:rPr>
        <w:t xml:space="preserve">he </w:t>
      </w:r>
      <w:proofErr w:type="spellStart"/>
      <w:r>
        <w:rPr>
          <w:rFonts w:ascii="HelveticaLTStd-Roman" w:hAnsi="HelveticaLTStd-Roman" w:cs="HelveticaLTStd-Roman" w:hint="eastAsia"/>
          <w:sz w:val="16"/>
          <w:szCs w:val="16"/>
        </w:rPr>
        <w:t>NewsGuild</w:t>
      </w:r>
      <w:proofErr w:type="spellEnd"/>
      <w:r>
        <w:rPr>
          <w:rFonts w:ascii="HelveticaLTStd-Roman" w:hAnsi="HelveticaLTStd-Roman" w:cs="HelveticaLTStd-Roman" w:hint="eastAsia"/>
          <w:sz w:val="16"/>
          <w:szCs w:val="16"/>
        </w:rPr>
        <w:t xml:space="preserve">-CWA holds contracts with more than 300 media organizations in the U.S. and Canada. These reporter salaries (with the number of years needed to achieve them on the right) represent the minimum pay required in </w:t>
      </w:r>
      <w:proofErr w:type="spellStart"/>
      <w:r>
        <w:rPr>
          <w:rFonts w:ascii="HelveticaLTStd-Roman" w:hAnsi="HelveticaLTStd-Roman" w:cs="HelveticaLTStd-Roman" w:hint="eastAsia"/>
          <w:sz w:val="16"/>
          <w:szCs w:val="16"/>
        </w:rPr>
        <w:t>NewsGuild</w:t>
      </w:r>
      <w:proofErr w:type="spellEnd"/>
      <w:r>
        <w:rPr>
          <w:rFonts w:ascii="HelveticaLTStd-Roman" w:hAnsi="HelveticaLTStd-Roman" w:cs="HelveticaLTStd-Roman" w:hint="eastAsia"/>
          <w:sz w:val="16"/>
          <w:szCs w:val="16"/>
        </w:rPr>
        <w:t xml:space="preserve"> collective bargaining agreements.</w:t>
      </w:r>
    </w:p>
    <w:p w:rsidR="00830E95" w:rsidRDefault="00830E95" w:rsidP="00830E95">
      <w:pPr>
        <w:pStyle w:val="Text"/>
        <w:rPr>
          <w:rFonts w:ascii="HelveticaLTStd-Roman" w:hAnsi="HelveticaLTStd-Roman" w:cs="HelveticaLTStd-Roman"/>
          <w:sz w:val="16"/>
          <w:szCs w:val="16"/>
        </w:rPr>
      </w:pPr>
      <w:r>
        <w:rPr>
          <w:rFonts w:ascii="HelveticaLTStd-Roman" w:hAnsi="HelveticaLTStd-Roman" w:cs="HelveticaLTStd-Roman" w:hint="eastAsia"/>
          <w:sz w:val="16"/>
          <w:szCs w:val="16"/>
        </w:rPr>
        <w:t>The rates were effective on or before Jan.</w:t>
      </w:r>
      <w:r>
        <w:rPr>
          <w:rFonts w:ascii="HelveticaLTStd-Roman" w:hAnsi="HelveticaLTStd-Roman" w:cs="HelveticaLTStd-Roman"/>
          <w:sz w:val="16"/>
          <w:szCs w:val="16"/>
        </w:rPr>
        <w:t> </w:t>
      </w:r>
      <w:r>
        <w:rPr>
          <w:rFonts w:ascii="HelveticaLTStd-Roman" w:hAnsi="HelveticaLTStd-Roman" w:cs="HelveticaLTStd-Roman" w:hint="eastAsia"/>
          <w:sz w:val="16"/>
          <w:szCs w:val="16"/>
        </w:rPr>
        <w:t>1, 2017. Actual salaries may be higher, based on contract provisions that allow for salary payments above the minimum levels.</w:t>
      </w:r>
    </w:p>
    <w:p w:rsidR="00830E95" w:rsidRDefault="00830E95" w:rsidP="00830E95">
      <w:pPr>
        <w:pStyle w:val="Text"/>
        <w:rPr>
          <w:rFonts w:ascii="HelveticaLTStd-Roman" w:hAnsi="HelveticaLTStd-Roman" w:cs="HelveticaLTStd-Roman"/>
          <w:sz w:val="16"/>
          <w:szCs w:val="16"/>
        </w:rPr>
      </w:pPr>
      <w:bookmarkStart w:id="0" w:name="_GoBack"/>
      <w:bookmarkEnd w:id="0"/>
    </w:p>
    <w:tbl>
      <w:tblPr>
        <w:tblW w:w="0" w:type="auto"/>
        <w:tblInd w:w="8" w:type="dxa"/>
        <w:tblLayout w:type="fixed"/>
        <w:tblCellMar>
          <w:left w:w="0" w:type="dxa"/>
          <w:right w:w="0" w:type="dxa"/>
        </w:tblCellMar>
        <w:tblLook w:val="0000" w:firstRow="0" w:lastRow="0" w:firstColumn="0" w:lastColumn="0" w:noHBand="0" w:noVBand="0"/>
      </w:tblPr>
      <w:tblGrid>
        <w:gridCol w:w="2416"/>
        <w:gridCol w:w="700"/>
        <w:gridCol w:w="376"/>
      </w:tblGrid>
      <w:tr w:rsidR="00830E95">
        <w:tblPrEx>
          <w:tblCellMar>
            <w:top w:w="0" w:type="dxa"/>
            <w:left w:w="0" w:type="dxa"/>
            <w:bottom w:w="0" w:type="dxa"/>
            <w:right w:w="0" w:type="dxa"/>
          </w:tblCellMar>
        </w:tblPrEx>
        <w:trPr>
          <w:trHeight w:val="60"/>
          <w:tblHeader/>
        </w:trPr>
        <w:tc>
          <w:tcPr>
            <w:tcW w:w="2416" w:type="dxa"/>
            <w:tcBorders>
              <w:top w:val="single" w:sz="6" w:space="0" w:color="auto"/>
              <w:left w:val="single" w:sz="6" w:space="0" w:color="auto"/>
              <w:bottom w:val="single" w:sz="8" w:space="0" w:color="000000"/>
              <w:right w:val="single" w:sz="6" w:space="0" w:color="auto"/>
            </w:tcBorders>
            <w:tcMar>
              <w:top w:w="58" w:type="dxa"/>
              <w:left w:w="0" w:type="dxa"/>
              <w:bottom w:w="58" w:type="dxa"/>
              <w:right w:w="0" w:type="dxa"/>
            </w:tcMar>
          </w:tcPr>
          <w:p w:rsidR="00830E95" w:rsidRDefault="00830E95">
            <w:pPr>
              <w:pStyle w:val="ReporterTopSalaries-Header"/>
            </w:pPr>
            <w:r>
              <w:t>NEWS ORGANIZATIONS</w:t>
            </w:r>
          </w:p>
        </w:tc>
        <w:tc>
          <w:tcPr>
            <w:tcW w:w="700" w:type="dxa"/>
            <w:tcBorders>
              <w:top w:val="single" w:sz="6" w:space="0" w:color="auto"/>
              <w:left w:val="single" w:sz="6" w:space="0" w:color="auto"/>
              <w:bottom w:val="single" w:sz="8" w:space="0" w:color="000000"/>
              <w:right w:val="single" w:sz="6" w:space="0" w:color="auto"/>
            </w:tcBorders>
            <w:tcMar>
              <w:top w:w="58" w:type="dxa"/>
              <w:left w:w="0" w:type="dxa"/>
              <w:bottom w:w="58" w:type="dxa"/>
              <w:right w:w="0" w:type="dxa"/>
            </w:tcMar>
          </w:tcPr>
          <w:p w:rsidR="00830E95" w:rsidRDefault="00830E95">
            <w:pPr>
              <w:pStyle w:val="ReporterTopSalaries-Header"/>
              <w:jc w:val="center"/>
            </w:pPr>
            <w:r>
              <w:t>WK. RATE</w:t>
            </w:r>
          </w:p>
        </w:tc>
        <w:tc>
          <w:tcPr>
            <w:tcW w:w="376" w:type="dxa"/>
            <w:tcBorders>
              <w:top w:val="single" w:sz="6" w:space="0" w:color="auto"/>
              <w:left w:val="single" w:sz="6" w:space="0" w:color="auto"/>
              <w:bottom w:val="single" w:sz="8" w:space="0" w:color="000000"/>
              <w:right w:val="single" w:sz="6" w:space="0" w:color="auto"/>
            </w:tcBorders>
            <w:tcMar>
              <w:top w:w="58" w:type="dxa"/>
              <w:left w:w="0" w:type="dxa"/>
              <w:bottom w:w="58" w:type="dxa"/>
              <w:right w:w="0" w:type="dxa"/>
            </w:tcMar>
          </w:tcPr>
          <w:p w:rsidR="00830E95" w:rsidRDefault="00830E95">
            <w:pPr>
              <w:pStyle w:val="ReporterTopSalaries-Header"/>
              <w:jc w:val="center"/>
            </w:pPr>
            <w:r>
              <w:t>YR.</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Thomson-Reuters of Canada</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$1911.39</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New York Times &amp;</w:t>
            </w:r>
            <w:r>
              <w:br/>
              <w:t>New York Times Digital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$1886.65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2</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Shaw Media (Formerly CTV Ottawa)</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$1814.06</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8</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Radio Free Asia</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$1722.39</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2</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Thomson-Reuters U.S.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$1718.57</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0</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Catholic News Service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$1648.00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Sacramento Bee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$1609.50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3</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Victoria Times-Colonist</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$1598.42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Canadian Broadcasting Corporation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$1591.36</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9</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Canadian Press &amp; Broadcast 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$1524.40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proofErr w:type="spellStart"/>
            <w:r>
              <w:t>Agence</w:t>
            </w:r>
            <w:proofErr w:type="spellEnd"/>
            <w:r>
              <w:t xml:space="preserve"> France </w:t>
            </w:r>
            <w:proofErr w:type="spellStart"/>
            <w:r>
              <w:t>Presse</w:t>
            </w:r>
            <w:proofErr w:type="spellEnd"/>
            <w:r>
              <w:t>, U.S.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$1499.69</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7</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proofErr w:type="spellStart"/>
            <w:r>
              <w:t>Agence</w:t>
            </w:r>
            <w:proofErr w:type="spellEnd"/>
            <w:r>
              <w:t xml:space="preserve"> France </w:t>
            </w:r>
            <w:proofErr w:type="spellStart"/>
            <w:r>
              <w:t>Presse</w:t>
            </w:r>
            <w:proofErr w:type="spellEnd"/>
            <w:r>
              <w:t>, CAN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$1487.39</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7</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Ottawa Citizen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$1473.49</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Aboriginal People’s Television Network-Current Affairs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$1466.04</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9</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St. Louis Review</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$1447.73</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Montreal Gazette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$1436.00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St. Paul Pioneer Press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$1421.99</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Dow Jones/Wall Street Journal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$1409.45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Halifax Chronicle Herald Limited</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$1400.02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Minneapolis Star-Tribune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$1369.61</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Boston Globe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$1362.92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San Francisco Chronicle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$1353.00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Denver Post</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$1331.00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Associated Press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$1317.82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rPr>
                <w:spacing w:val="-1"/>
              </w:rPr>
              <w:t>Philadelphia Inquirer and Daily 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$1273.00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lastRenderedPageBreak/>
              <w:t>Providence Journal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$1269.75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Chicago Sun-Times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$1269.27</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EFE News Services, Inc.</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$1243.10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Buffalo 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$1229.13</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St. Louis Post-Dispatch</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$1221.49</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8</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Honolulu Star-Advertiser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$1218.70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Red Deer Advocate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$1212.79</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Regina Leader Post/Sunday Sun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$1203.00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Moncton Times-Transcript</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$1204.25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proofErr w:type="spellStart"/>
            <w:r>
              <w:t>TVOntario</w:t>
            </w:r>
            <w:proofErr w:type="spellEnd"/>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$1206.48</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San Jose Mercury 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$1202.00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Cleveland Plain Dealer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$1197.16</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Milwaukee Journal Sentinel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$1188.00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Baltimore Sun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$1187.00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Pittsburgh Post-Gazette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$1172.36</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Boston Herald</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$1152.31</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Erie Times-News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$1136.31</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North Bay Nugget</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$1129.64</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St. John Telegraph Journal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$1124.34</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Sudbury Star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$1124.24</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Quincy Patriot Ledger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$1110.00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Santa Rosa Press Democrat</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$1104.45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Washington Post</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$1096.03</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Waukegan News-Sun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$1069.16</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Fredericton Daily Gleaner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$1059.58</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proofErr w:type="spellStart"/>
            <w:r>
              <w:t>TFOntario</w:t>
            </w:r>
            <w:proofErr w:type="spellEnd"/>
            <w:r>
              <w:t xml:space="preserve"> (French)</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$1058.53</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Cape Breton Post</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$1056.75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Seattle Times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$1055.40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Peoria Journal Star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$1052.04</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WPIX-TV</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$1051.72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Delaware County Times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$1050.76</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10</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Philly.com</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$1046.24</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Time, Inc.</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$1046.00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1</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Kingston Whig-Standard</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$1042.67</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El-</w:t>
            </w:r>
            <w:proofErr w:type="spellStart"/>
            <w:r>
              <w:t>Diario</w:t>
            </w:r>
            <w:proofErr w:type="spellEnd"/>
            <w:r>
              <w:t xml:space="preserve">-La </w:t>
            </w:r>
            <w:proofErr w:type="spellStart"/>
            <w:r>
              <w:t>Prensa</w:t>
            </w:r>
            <w:proofErr w:type="spellEnd"/>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$1040.08</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Sault Star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$1034.25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Akron Beacon Journal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$1020.00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Worcester Telegram &amp; Gazette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$1018.00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Albany Times Union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$998.48</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Memphis Commercial Appeal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$996.96</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Wailuku Maui 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$980.12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Eugene Register Guard</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$972.60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Detroit Free Press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$966.32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Kenosha 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$963.98</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Glenview Pioneer Press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$962.23</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Portland Press Herald</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$957.14</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Duluth News-Tribune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$949.69</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Peterborough Examiner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$948.76</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Jewish Forward</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$947.83</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2</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Yakima Herald Republic</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$946.00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Daily Beast Online Magazine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$936.82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1</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Canton Repository</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$932.29</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Skagit Valley Herald</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$920.00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Pottstown Mercury</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$917.61</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Amsterdam 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$909.73</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Jersey City Jersey Journal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$896.88</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Hilo Hawaii Tribune-Herald</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$890.62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Kitsap Sun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$881.20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Detroit 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$879.38</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Detroit Observer &amp; Eccentric</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$877.03</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Brockton Enterprise and Times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$874.17</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Manchester Union Leader / New Hampshire 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$861.40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3</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York Dispatch</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$860.32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Scranton Times-Tribune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$859.75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Fresno Bee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$848.54</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3</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Lexington Herald-Leader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$825.00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Fall River Herald-News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$820.90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rPr>
                <w:rFonts w:ascii="HelveticaNeue-CondensedObl" w:hAnsi="HelveticaNeue-CondensedObl" w:cs="HelveticaNeue-CondensedObl"/>
                <w:i/>
                <w:iCs/>
              </w:rPr>
              <w:t xml:space="preserve">Independent Newspapers: </w:t>
            </w:r>
            <w:r>
              <w:t>Macomb Daily and Royal Oak Daily Tribune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$818.00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Indianapolis Star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$806.58</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York Daily Record</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$806.00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Medicine Hat 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$801.00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Modesto Bee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$795.00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Glenview Pioneer Press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$783.76</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Sioux City Journal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$777.00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8</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Kingston Daily Freeman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$773.00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rPr>
                <w:rFonts w:ascii="HelveticaNeue-CondensedObl" w:hAnsi="HelveticaNeue-CondensedObl" w:cs="HelveticaNeue-CondensedObl"/>
                <w:i/>
                <w:iCs/>
              </w:rPr>
              <w:t>Bay Area Newspaper Group:</w:t>
            </w:r>
            <w:r>
              <w:br/>
            </w:r>
            <w:r>
              <w:rPr>
                <w:spacing w:val="-1"/>
              </w:rPr>
              <w:t xml:space="preserve">Contra Costa Times, </w:t>
            </w:r>
            <w:r>
              <w:t>East Bay Times, Hayward Daily Review, Oakland Tribune and San Mateo County Times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$772.50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0</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Pueblo Chieftain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$772.31</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Massillon Independent</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$770.05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Terre Haute Tribune-Star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$763.84</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Knoxville News-Sentinel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$745.83</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Youngstown Vindicator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$738.55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Toledo Blade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$732.24</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proofErr w:type="spellStart"/>
            <w:r>
              <w:t>Cowichan</w:t>
            </w:r>
            <w:proofErr w:type="spellEnd"/>
            <w:r>
              <w:t xml:space="preserve"> Valley Citizen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$720.38</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Monterey Herald</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$718.00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3</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Gary Post Tribune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$717.65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St. Louis Labor Tribune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$692.53</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Hazleton Standard-Speaker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$691.65</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Scholastic Magazine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$685.17</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1</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Waterville Morning Sentinel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$678.98</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United Press International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$662.24</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rPr>
                <w:rFonts w:ascii="HelveticaNeue-CondensedObl" w:hAnsi="HelveticaNeue-CondensedObl" w:cs="HelveticaNeue-CondensedObl"/>
                <w:i/>
                <w:iCs/>
              </w:rPr>
              <w:t>Northumberland Publishers:</w:t>
            </w:r>
            <w:r>
              <w:rPr>
                <w:rFonts w:ascii="HelveticaNeue-CondensedObl" w:hAnsi="HelveticaNeue-CondensedObl" w:cs="HelveticaNeue-CondensedObl"/>
                <w:i/>
                <w:iCs/>
              </w:rPr>
              <w:br/>
            </w:r>
            <w:proofErr w:type="spellStart"/>
            <w:r>
              <w:t>Coburg</w:t>
            </w:r>
            <w:proofErr w:type="spellEnd"/>
            <w:r>
              <w:t xml:space="preserve"> Daily Star, Port Hope Evening Guide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$656.42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3</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Norwalk Hour</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$655.93</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1</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Wilkes-Barre Citizens’ Voice</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$640.37</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4</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Pawtucket Times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$630.00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3</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Woonsocket Call</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$630.00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3</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Bakersfield Californian</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$608.00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3</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Sheboygan Press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$560.00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5</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Norristown Times Herald</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$553.96</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6</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proofErr w:type="spellStart"/>
            <w:r>
              <w:t>Pekin</w:t>
            </w:r>
            <w:proofErr w:type="spellEnd"/>
            <w:r>
              <w:t xml:space="preserve"> Daily Times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$423.20</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1</w:t>
            </w:r>
          </w:p>
        </w:tc>
      </w:tr>
      <w:tr w:rsidR="00830E95">
        <w:tblPrEx>
          <w:tblCellMar>
            <w:top w:w="0" w:type="dxa"/>
            <w:left w:w="0" w:type="dxa"/>
            <w:bottom w:w="0" w:type="dxa"/>
            <w:right w:w="0" w:type="dxa"/>
          </w:tblCellMar>
        </w:tblPrEx>
        <w:trPr>
          <w:trHeight w:val="60"/>
        </w:trPr>
        <w:tc>
          <w:tcPr>
            <w:tcW w:w="241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pPr>
            <w:r>
              <w:t>Dayton Daily News</w:t>
            </w:r>
          </w:p>
        </w:tc>
        <w:tc>
          <w:tcPr>
            <w:tcW w:w="700"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right"/>
            </w:pPr>
            <w:r>
              <w:t>$394.62</w:t>
            </w:r>
          </w:p>
        </w:tc>
        <w:tc>
          <w:tcPr>
            <w:tcW w:w="376" w:type="dxa"/>
            <w:tcBorders>
              <w:top w:val="single" w:sz="6" w:space="0" w:color="auto"/>
              <w:left w:val="single" w:sz="6" w:space="0" w:color="auto"/>
              <w:bottom w:val="single" w:sz="6" w:space="0" w:color="auto"/>
              <w:right w:val="single" w:sz="6" w:space="0" w:color="auto"/>
            </w:tcBorders>
            <w:tcMar>
              <w:top w:w="58" w:type="dxa"/>
              <w:left w:w="0" w:type="dxa"/>
              <w:bottom w:w="58" w:type="dxa"/>
              <w:right w:w="0" w:type="dxa"/>
            </w:tcMar>
          </w:tcPr>
          <w:p w:rsidR="00830E95" w:rsidRDefault="00830E95">
            <w:pPr>
              <w:pStyle w:val="ReporterTopSalaries-text"/>
              <w:jc w:val="center"/>
            </w:pPr>
            <w:r>
              <w:t>1</w:t>
            </w:r>
          </w:p>
        </w:tc>
      </w:tr>
    </w:tbl>
    <w:p w:rsidR="00D92DB1" w:rsidRDefault="00D92DB1">
      <w:pPr>
        <w:rPr>
          <w:rFonts w:hint="eastAsia"/>
        </w:rPr>
      </w:pPr>
    </w:p>
    <w:sectPr w:rsidR="00D92DB1" w:rsidSect="00BA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HelveticaLTStd-Roman">
    <w:altName w:val="Helvetica LT Std"/>
    <w:panose1 w:val="00000000000000000000"/>
    <w:charset w:val="CD"/>
    <w:family w:val="auto"/>
    <w:notTrueType/>
    <w:pitch w:val="default"/>
    <w:sig w:usb0="00000001" w:usb1="00000000" w:usb2="00000000" w:usb3="00000000" w:csb0="00000000"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E95"/>
    <w:rsid w:val="00830E95"/>
    <w:rsid w:val="00BA3639"/>
    <w:rsid w:val="00D9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Small">
    <w:name w:val="Headline - Small"/>
    <w:basedOn w:val="Normal"/>
    <w:next w:val="Text-DropCap"/>
    <w:uiPriority w:val="99"/>
    <w:rsid w:val="00830E95"/>
    <w:pPr>
      <w:keepLines/>
      <w:widowControl w:val="0"/>
      <w:suppressAutoHyphens/>
      <w:autoSpaceDE w:val="0"/>
      <w:autoSpaceDN w:val="0"/>
      <w:adjustRightInd w:val="0"/>
      <w:spacing w:after="270" w:line="540" w:lineRule="atLeast"/>
      <w:textAlignment w:val="center"/>
    </w:pPr>
    <w:rPr>
      <w:rFonts w:ascii="HelveticaNeue-BoldCond" w:hAnsi="HelveticaNeue-BoldCond" w:cs="HelveticaNeue-BoldCond"/>
      <w:b/>
      <w:bCs/>
      <w:color w:val="000000"/>
      <w:spacing w:val="-10"/>
      <w:sz w:val="50"/>
      <w:szCs w:val="50"/>
    </w:rPr>
  </w:style>
  <w:style w:type="paragraph" w:customStyle="1" w:styleId="Text">
    <w:name w:val="Text"/>
    <w:basedOn w:val="Normal"/>
    <w:uiPriority w:val="99"/>
    <w:rsid w:val="00830E95"/>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830E95"/>
    <w:pPr>
      <w:ind w:firstLine="0"/>
    </w:pPr>
  </w:style>
  <w:style w:type="paragraph" w:customStyle="1" w:styleId="ReporterTopSalaries-Header">
    <w:name w:val="Reporter Top Salaries - Header"/>
    <w:basedOn w:val="Normal"/>
    <w:uiPriority w:val="99"/>
    <w:rsid w:val="00830E95"/>
    <w:pPr>
      <w:widowControl w:val="0"/>
      <w:autoSpaceDE w:val="0"/>
      <w:autoSpaceDN w:val="0"/>
      <w:adjustRightInd w:val="0"/>
      <w:spacing w:line="220" w:lineRule="atLeast"/>
      <w:textAlignment w:val="baseline"/>
    </w:pPr>
    <w:rPr>
      <w:rFonts w:ascii="HelveticaNeue-BoldCond" w:hAnsi="HelveticaNeue-BoldCond" w:cs="HelveticaNeue-BoldCond"/>
      <w:b/>
      <w:bCs/>
      <w:color w:val="000000"/>
      <w:sz w:val="18"/>
      <w:szCs w:val="18"/>
    </w:rPr>
  </w:style>
  <w:style w:type="paragraph" w:customStyle="1" w:styleId="ReporterTopSalaries-text">
    <w:name w:val="Reporter Top Salaries - text"/>
    <w:basedOn w:val="Normal"/>
    <w:uiPriority w:val="99"/>
    <w:rsid w:val="00830E95"/>
    <w:pPr>
      <w:widowControl w:val="0"/>
      <w:autoSpaceDE w:val="0"/>
      <w:autoSpaceDN w:val="0"/>
      <w:adjustRightInd w:val="0"/>
      <w:spacing w:line="220" w:lineRule="atLeast"/>
      <w:ind w:left="180" w:hanging="180"/>
      <w:textAlignment w:val="baseline"/>
    </w:pPr>
    <w:rPr>
      <w:rFonts w:ascii="HelveticaNeue-Condensed" w:hAnsi="HelveticaNeue-Condensed" w:cs="HelveticaNeue-Condensed"/>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Small">
    <w:name w:val="Headline - Small"/>
    <w:basedOn w:val="Normal"/>
    <w:next w:val="Text-DropCap"/>
    <w:uiPriority w:val="99"/>
    <w:rsid w:val="00830E95"/>
    <w:pPr>
      <w:keepLines/>
      <w:widowControl w:val="0"/>
      <w:suppressAutoHyphens/>
      <w:autoSpaceDE w:val="0"/>
      <w:autoSpaceDN w:val="0"/>
      <w:adjustRightInd w:val="0"/>
      <w:spacing w:after="270" w:line="540" w:lineRule="atLeast"/>
      <w:textAlignment w:val="center"/>
    </w:pPr>
    <w:rPr>
      <w:rFonts w:ascii="HelveticaNeue-BoldCond" w:hAnsi="HelveticaNeue-BoldCond" w:cs="HelveticaNeue-BoldCond"/>
      <w:b/>
      <w:bCs/>
      <w:color w:val="000000"/>
      <w:spacing w:val="-10"/>
      <w:sz w:val="50"/>
      <w:szCs w:val="50"/>
    </w:rPr>
  </w:style>
  <w:style w:type="paragraph" w:customStyle="1" w:styleId="Text">
    <w:name w:val="Text"/>
    <w:basedOn w:val="Normal"/>
    <w:uiPriority w:val="99"/>
    <w:rsid w:val="00830E95"/>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830E95"/>
    <w:pPr>
      <w:ind w:firstLine="0"/>
    </w:pPr>
  </w:style>
  <w:style w:type="paragraph" w:customStyle="1" w:styleId="ReporterTopSalaries-Header">
    <w:name w:val="Reporter Top Salaries - Header"/>
    <w:basedOn w:val="Normal"/>
    <w:uiPriority w:val="99"/>
    <w:rsid w:val="00830E95"/>
    <w:pPr>
      <w:widowControl w:val="0"/>
      <w:autoSpaceDE w:val="0"/>
      <w:autoSpaceDN w:val="0"/>
      <w:adjustRightInd w:val="0"/>
      <w:spacing w:line="220" w:lineRule="atLeast"/>
      <w:textAlignment w:val="baseline"/>
    </w:pPr>
    <w:rPr>
      <w:rFonts w:ascii="HelveticaNeue-BoldCond" w:hAnsi="HelveticaNeue-BoldCond" w:cs="HelveticaNeue-BoldCond"/>
      <w:b/>
      <w:bCs/>
      <w:color w:val="000000"/>
      <w:sz w:val="18"/>
      <w:szCs w:val="18"/>
    </w:rPr>
  </w:style>
  <w:style w:type="paragraph" w:customStyle="1" w:styleId="ReporterTopSalaries-text">
    <w:name w:val="Reporter Top Salaries - text"/>
    <w:basedOn w:val="Normal"/>
    <w:uiPriority w:val="99"/>
    <w:rsid w:val="00830E95"/>
    <w:pPr>
      <w:widowControl w:val="0"/>
      <w:autoSpaceDE w:val="0"/>
      <w:autoSpaceDN w:val="0"/>
      <w:adjustRightInd w:val="0"/>
      <w:spacing w:line="220" w:lineRule="atLeast"/>
      <w:ind w:left="180" w:hanging="180"/>
      <w:textAlignment w:val="baseline"/>
    </w:pPr>
    <w:rPr>
      <w:rFonts w:ascii="HelveticaNeue-Condensed" w:hAnsi="HelveticaNeue-Condensed" w:cs="HelveticaNeue-Condensed"/>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717</Words>
  <Characters>4091</Characters>
  <Application>Microsoft Macintosh Word</Application>
  <DocSecurity>0</DocSecurity>
  <Lines>34</Lines>
  <Paragraphs>9</Paragraphs>
  <ScaleCrop>false</ScaleCrop>
  <Company>Chadick+Kimball</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2017-07-10T16:42:00Z</dcterms:created>
  <dcterms:modified xsi:type="dcterms:W3CDTF">2017-07-10T16:43:00Z</dcterms:modified>
</cp:coreProperties>
</file>